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E" w:rsidRPr="00167BDC" w:rsidRDefault="003F1B07" w:rsidP="00167BD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67BD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รายงาน</w:t>
      </w:r>
      <w:r w:rsidR="001B5A8E" w:rsidRPr="00167BD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ผลการดำเนินงานตามตัวชี้วัด</w:t>
      </w:r>
      <w:r w:rsidRPr="00167BD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ปีงบประมาณ </w:t>
      </w:r>
      <w:r w:rsidR="005E7B2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2563</w:t>
      </w:r>
    </w:p>
    <w:p w:rsidR="003F1B07" w:rsidRPr="000365B3" w:rsidRDefault="003F1B07" w:rsidP="00167BDC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หน่วยงาน</w:t>
      </w:r>
      <w:r w:rsidR="00723A4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CF0AED" w:rsidRPr="00CF0A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อายุรกรรม (คลินิก </w:t>
      </w:r>
      <w:r w:rsidR="00CF0AED" w:rsidRPr="00CF0AE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NCD) </w:t>
      </w:r>
      <w:r w:rsidR="00CF0AED" w:rsidRPr="00CF0A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และคลินิกวัณโรค</w:t>
      </w:r>
      <w:r w:rsidR="00723A4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</w:p>
    <w:p w:rsidR="00521E8E" w:rsidRDefault="00521E8E" w:rsidP="00521E8E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ตุลาคม </w:t>
      </w:r>
      <w:r w:rsidR="005E7B2D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="006C489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– 30 </w:t>
      </w:r>
      <w:r w:rsidR="006C489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041B9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กันยายน </w:t>
      </w:r>
      <w:r w:rsidR="005E7B2D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6C489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 ราย 12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เดือน )</w:t>
      </w:r>
    </w:p>
    <w:tbl>
      <w:tblPr>
        <w:tblStyle w:val="TableGrid"/>
        <w:tblW w:w="149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7351"/>
        <w:gridCol w:w="1579"/>
        <w:gridCol w:w="1134"/>
        <w:gridCol w:w="1134"/>
        <w:gridCol w:w="1276"/>
        <w:gridCol w:w="851"/>
        <w:gridCol w:w="956"/>
      </w:tblGrid>
      <w:tr w:rsidR="00167BDC" w:rsidRPr="000365B3" w:rsidTr="00FB63A5">
        <w:tc>
          <w:tcPr>
            <w:tcW w:w="709" w:type="dxa"/>
            <w:vMerge w:val="restart"/>
            <w:vAlign w:val="center"/>
          </w:tcPr>
          <w:p w:rsidR="00167BDC" w:rsidRPr="000365B3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0365B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7351" w:type="dxa"/>
            <w:vMerge w:val="restart"/>
            <w:vAlign w:val="center"/>
          </w:tcPr>
          <w:p w:rsidR="00167BDC" w:rsidRPr="000365B3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65B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ชื่อตัวชี้วัด ( 35 </w:t>
            </w:r>
            <w:r w:rsidRPr="000365B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KPI</w:t>
            </w:r>
            <w:r w:rsidRPr="000365B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1579" w:type="dxa"/>
            <w:vMerge w:val="restart"/>
            <w:vAlign w:val="center"/>
          </w:tcPr>
          <w:p w:rsidR="00167BDC" w:rsidRPr="000365B3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3544" w:type="dxa"/>
            <w:gridSpan w:val="3"/>
            <w:vAlign w:val="center"/>
          </w:tcPr>
          <w:p w:rsidR="00167BDC" w:rsidRPr="000365B3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07" w:type="dxa"/>
            <w:gridSpan w:val="2"/>
          </w:tcPr>
          <w:p w:rsidR="00167BDC" w:rsidRPr="000365B3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65B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</w:tr>
      <w:tr w:rsidR="00167BDC" w:rsidRPr="000365B3" w:rsidTr="00FB63A5">
        <w:tc>
          <w:tcPr>
            <w:tcW w:w="709" w:type="dxa"/>
            <w:vMerge/>
          </w:tcPr>
          <w:p w:rsidR="00167BDC" w:rsidRPr="000365B3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7351" w:type="dxa"/>
            <w:vMerge/>
          </w:tcPr>
          <w:p w:rsidR="00167BDC" w:rsidRPr="000365B3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79" w:type="dxa"/>
            <w:vMerge/>
          </w:tcPr>
          <w:p w:rsidR="00167BDC" w:rsidRPr="000365B3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67BDC" w:rsidRDefault="00FB63A5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  <w:p w:rsidR="00FB63A5" w:rsidRPr="000365B3" w:rsidRDefault="00FB63A5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67BDC" w:rsidRPr="00167BDC" w:rsidRDefault="00FB63A5" w:rsidP="00FB63A5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</w:tcPr>
          <w:p w:rsidR="00167BDC" w:rsidRPr="00167BDC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167BDC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ร้อยละ/อัตรา</w:t>
            </w:r>
          </w:p>
        </w:tc>
        <w:tc>
          <w:tcPr>
            <w:tcW w:w="851" w:type="dxa"/>
          </w:tcPr>
          <w:p w:rsidR="00167BDC" w:rsidRPr="000365B3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65B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956" w:type="dxa"/>
          </w:tcPr>
          <w:p w:rsidR="00167BDC" w:rsidRPr="00167BDC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167BDC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ไม่ผ่านเกณฑ์</w:t>
            </w:r>
          </w:p>
        </w:tc>
      </w:tr>
      <w:tr w:rsidR="006C489F" w:rsidRPr="000365B3" w:rsidTr="00FB63A5">
        <w:trPr>
          <w:trHeight w:val="584"/>
        </w:trPr>
        <w:tc>
          <w:tcPr>
            <w:tcW w:w="709" w:type="dxa"/>
          </w:tcPr>
          <w:p w:rsidR="006C489F" w:rsidRPr="00167BDC" w:rsidRDefault="006C489F" w:rsidP="006C489F">
            <w:pPr>
              <w:ind w:left="142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7BD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7351" w:type="dxa"/>
          </w:tcPr>
          <w:p w:rsidR="006C489F" w:rsidRPr="00167BDC" w:rsidRDefault="006C489F" w:rsidP="006C489F">
            <w:pPr>
              <w:pStyle w:val="Default"/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67BDC"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ร้อยละของผู้ป่วยโรคเบาหวานที่ควบคุมระดับน้ำตาลได้</w:t>
            </w:r>
          </w:p>
        </w:tc>
        <w:tc>
          <w:tcPr>
            <w:tcW w:w="1579" w:type="dxa"/>
          </w:tcPr>
          <w:p w:rsidR="006C489F" w:rsidRPr="00167BDC" w:rsidRDefault="006C489F" w:rsidP="006C489F">
            <w:pPr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167BDC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≥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ร้อยละ40</w:t>
            </w:r>
          </w:p>
        </w:tc>
        <w:tc>
          <w:tcPr>
            <w:tcW w:w="1134" w:type="dxa"/>
          </w:tcPr>
          <w:p w:rsidR="006C489F" w:rsidRPr="006C489F" w:rsidRDefault="005E7B2D" w:rsidP="006C48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814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679</w:t>
            </w:r>
          </w:p>
        </w:tc>
        <w:tc>
          <w:tcPr>
            <w:tcW w:w="1134" w:type="dxa"/>
          </w:tcPr>
          <w:p w:rsidR="006C489F" w:rsidRPr="006C489F" w:rsidRDefault="005E7B2D" w:rsidP="006C48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8814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016</w:t>
            </w:r>
          </w:p>
        </w:tc>
        <w:tc>
          <w:tcPr>
            <w:tcW w:w="1276" w:type="dxa"/>
          </w:tcPr>
          <w:p w:rsidR="006C489F" w:rsidRPr="006C489F" w:rsidRDefault="0088146C" w:rsidP="006C48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44.53</w:t>
            </w:r>
          </w:p>
        </w:tc>
        <w:tc>
          <w:tcPr>
            <w:tcW w:w="851" w:type="dxa"/>
            <w:vAlign w:val="center"/>
          </w:tcPr>
          <w:p w:rsidR="006C489F" w:rsidRPr="006C489F" w:rsidRDefault="0088146C" w:rsidP="006C489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489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956" w:type="dxa"/>
            <w:vAlign w:val="center"/>
          </w:tcPr>
          <w:p w:rsidR="006C489F" w:rsidRPr="008640EA" w:rsidRDefault="006C489F" w:rsidP="006C489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</w:tr>
      <w:tr w:rsidR="008640EA" w:rsidRPr="000365B3" w:rsidTr="00FB63A5">
        <w:tc>
          <w:tcPr>
            <w:tcW w:w="709" w:type="dxa"/>
          </w:tcPr>
          <w:p w:rsidR="008640EA" w:rsidRPr="00167BDC" w:rsidRDefault="008640EA" w:rsidP="008640EA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7351" w:type="dxa"/>
          </w:tcPr>
          <w:p w:rsidR="008640EA" w:rsidRPr="00167BDC" w:rsidRDefault="008640EA" w:rsidP="008640EA">
            <w:pPr>
              <w:pStyle w:val="Default"/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67BDC"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ร้อยละของผู้ป่วยโรคความดันโลหิตสูงที่ควบคุมได้</w:t>
            </w:r>
          </w:p>
        </w:tc>
        <w:tc>
          <w:tcPr>
            <w:tcW w:w="1579" w:type="dxa"/>
          </w:tcPr>
          <w:p w:rsidR="008640EA" w:rsidRPr="00167BDC" w:rsidRDefault="008640EA" w:rsidP="008640EA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67BDC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≥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ร้อยละ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5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8640EA" w:rsidRPr="006C489F" w:rsidRDefault="0088146C" w:rsidP="008640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197</w:t>
            </w:r>
          </w:p>
        </w:tc>
        <w:tc>
          <w:tcPr>
            <w:tcW w:w="1134" w:type="dxa"/>
          </w:tcPr>
          <w:p w:rsidR="008640EA" w:rsidRPr="006C489F" w:rsidRDefault="0088146C" w:rsidP="008640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215</w:t>
            </w:r>
          </w:p>
        </w:tc>
        <w:tc>
          <w:tcPr>
            <w:tcW w:w="1276" w:type="dxa"/>
          </w:tcPr>
          <w:p w:rsidR="008640EA" w:rsidRPr="006C489F" w:rsidRDefault="0088146C" w:rsidP="008640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55.26</w:t>
            </w:r>
          </w:p>
        </w:tc>
        <w:tc>
          <w:tcPr>
            <w:tcW w:w="851" w:type="dxa"/>
            <w:vAlign w:val="center"/>
          </w:tcPr>
          <w:p w:rsidR="008640EA" w:rsidRPr="006C489F" w:rsidRDefault="0088146C" w:rsidP="008640E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C489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956" w:type="dxa"/>
            <w:vAlign w:val="center"/>
          </w:tcPr>
          <w:p w:rsidR="008640EA" w:rsidRPr="0087062E" w:rsidRDefault="008640EA" w:rsidP="008640E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8640EA" w:rsidRPr="000365B3" w:rsidTr="00FB63A5">
        <w:tc>
          <w:tcPr>
            <w:tcW w:w="709" w:type="dxa"/>
          </w:tcPr>
          <w:p w:rsidR="008640EA" w:rsidRPr="00167BDC" w:rsidRDefault="008640EA" w:rsidP="008640EA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7351" w:type="dxa"/>
          </w:tcPr>
          <w:p w:rsidR="008640EA" w:rsidRPr="00167BDC" w:rsidRDefault="008640EA" w:rsidP="008640EA">
            <w:pPr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67BDC"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ร้อยละของผู้ป่วยเบาหวาน ความดันโลหิตสูงที่ขึ้น ทะเบียนได้รับการประเมินโอกาสเสี่ยงต่อโรคหัวใจและหลอดเลือด (</w:t>
            </w:r>
            <w:r w:rsidRPr="00167BDC"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</w:rPr>
              <w:t>CVD Risk)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</w:t>
            </w:r>
          </w:p>
        </w:tc>
        <w:tc>
          <w:tcPr>
            <w:tcW w:w="1579" w:type="dxa"/>
          </w:tcPr>
          <w:p w:rsidR="008640EA" w:rsidRPr="00167BDC" w:rsidRDefault="008640EA" w:rsidP="008640EA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67BDC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≥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ร้อยละ </w:t>
            </w:r>
            <w:r w:rsidR="00FB63A5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8</w:t>
            </w:r>
            <w:r w:rsidR="00FB63A5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2.5</w:t>
            </w:r>
          </w:p>
          <w:p w:rsidR="008640EA" w:rsidRPr="00167BDC" w:rsidRDefault="008640EA" w:rsidP="008640EA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40EA" w:rsidRPr="006C489F" w:rsidRDefault="0088146C" w:rsidP="008640EA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4,434</w:t>
            </w:r>
          </w:p>
        </w:tc>
        <w:tc>
          <w:tcPr>
            <w:tcW w:w="1134" w:type="dxa"/>
          </w:tcPr>
          <w:p w:rsidR="008640EA" w:rsidRPr="006C489F" w:rsidRDefault="0088146C" w:rsidP="008640EA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5,336</w:t>
            </w:r>
          </w:p>
        </w:tc>
        <w:tc>
          <w:tcPr>
            <w:tcW w:w="1276" w:type="dxa"/>
          </w:tcPr>
          <w:p w:rsidR="008640EA" w:rsidRPr="006C489F" w:rsidRDefault="0088146C" w:rsidP="008640EA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83.10</w:t>
            </w:r>
          </w:p>
        </w:tc>
        <w:tc>
          <w:tcPr>
            <w:tcW w:w="851" w:type="dxa"/>
            <w:vAlign w:val="center"/>
          </w:tcPr>
          <w:p w:rsidR="008640EA" w:rsidRPr="006C489F" w:rsidRDefault="0087062E" w:rsidP="008640E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C489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956" w:type="dxa"/>
            <w:vAlign w:val="center"/>
          </w:tcPr>
          <w:p w:rsidR="008640EA" w:rsidRPr="0087062E" w:rsidRDefault="008640EA" w:rsidP="008640E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87062E" w:rsidRPr="000365B3" w:rsidTr="00FB63A5">
        <w:tc>
          <w:tcPr>
            <w:tcW w:w="709" w:type="dxa"/>
          </w:tcPr>
          <w:p w:rsidR="0087062E" w:rsidRPr="00167BDC" w:rsidRDefault="0087062E" w:rsidP="0087062E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7351" w:type="dxa"/>
          </w:tcPr>
          <w:p w:rsidR="0087062E" w:rsidRPr="00167BDC" w:rsidRDefault="0087062E" w:rsidP="0087062E">
            <w:pPr>
              <w:autoSpaceDE w:val="0"/>
              <w:autoSpaceDN w:val="0"/>
              <w:adjustRightInd w:val="0"/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67BDC"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ร้อยละของ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ผู้ป่วยเบาหวานรายใหม่จากกลุ่มเสี่ยงเบาหวานรายใหม่ </w:t>
            </w:r>
          </w:p>
        </w:tc>
        <w:tc>
          <w:tcPr>
            <w:tcW w:w="1579" w:type="dxa"/>
          </w:tcPr>
          <w:p w:rsidR="0087062E" w:rsidRPr="00167BDC" w:rsidRDefault="0087062E" w:rsidP="0087062E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≤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ร้อยละ 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2.4</w:t>
            </w:r>
          </w:p>
        </w:tc>
        <w:tc>
          <w:tcPr>
            <w:tcW w:w="1134" w:type="dxa"/>
          </w:tcPr>
          <w:p w:rsidR="0087062E" w:rsidRPr="006C489F" w:rsidRDefault="0088146C" w:rsidP="0087062E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:rsidR="0087062E" w:rsidRPr="006C489F" w:rsidRDefault="0088146C" w:rsidP="0087062E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4,538</w:t>
            </w:r>
          </w:p>
        </w:tc>
        <w:tc>
          <w:tcPr>
            <w:tcW w:w="1276" w:type="dxa"/>
          </w:tcPr>
          <w:p w:rsidR="0087062E" w:rsidRPr="006C489F" w:rsidRDefault="0088146C" w:rsidP="0087062E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1.21</w:t>
            </w:r>
          </w:p>
        </w:tc>
        <w:tc>
          <w:tcPr>
            <w:tcW w:w="851" w:type="dxa"/>
            <w:vAlign w:val="center"/>
          </w:tcPr>
          <w:p w:rsidR="0087062E" w:rsidRPr="006C489F" w:rsidRDefault="0087062E" w:rsidP="0087062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C489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956" w:type="dxa"/>
            <w:vAlign w:val="center"/>
          </w:tcPr>
          <w:p w:rsidR="0087062E" w:rsidRPr="0087062E" w:rsidRDefault="0087062E" w:rsidP="0087062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87062E" w:rsidRPr="000365B3" w:rsidTr="00FB63A5">
        <w:tc>
          <w:tcPr>
            <w:tcW w:w="709" w:type="dxa"/>
          </w:tcPr>
          <w:p w:rsidR="0087062E" w:rsidRPr="00167BDC" w:rsidRDefault="0087062E" w:rsidP="0087062E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7351" w:type="dxa"/>
          </w:tcPr>
          <w:p w:rsidR="0087062E" w:rsidRPr="00167BDC" w:rsidRDefault="0087062E" w:rsidP="0087062E">
            <w:pPr>
              <w:autoSpaceDE w:val="0"/>
              <w:autoSpaceDN w:val="0"/>
              <w:adjustRightInd w:val="0"/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67BDC"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ร้อยละของ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ผู้ป่วยความดันโลหิตสูงรายใหม่จากกลุ่มเสี่ยง และสงสัยป่วยความดันโลหิตสูง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</w:t>
            </w:r>
          </w:p>
        </w:tc>
        <w:tc>
          <w:tcPr>
            <w:tcW w:w="1579" w:type="dxa"/>
          </w:tcPr>
          <w:p w:rsidR="0087062E" w:rsidRPr="00167BDC" w:rsidRDefault="0087062E" w:rsidP="0087062E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≤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ร้อยละ 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87062E" w:rsidRPr="006C489F" w:rsidRDefault="0088146C" w:rsidP="0087062E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172</w:t>
            </w:r>
          </w:p>
        </w:tc>
        <w:tc>
          <w:tcPr>
            <w:tcW w:w="1134" w:type="dxa"/>
          </w:tcPr>
          <w:p w:rsidR="0087062E" w:rsidRPr="006C489F" w:rsidRDefault="0088146C" w:rsidP="0087062E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2,326</w:t>
            </w:r>
          </w:p>
        </w:tc>
        <w:tc>
          <w:tcPr>
            <w:tcW w:w="1276" w:type="dxa"/>
          </w:tcPr>
          <w:p w:rsidR="0087062E" w:rsidRPr="006C489F" w:rsidRDefault="0088146C" w:rsidP="0087062E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7.39</w:t>
            </w:r>
          </w:p>
        </w:tc>
        <w:tc>
          <w:tcPr>
            <w:tcW w:w="851" w:type="dxa"/>
            <w:vAlign w:val="center"/>
          </w:tcPr>
          <w:p w:rsidR="0087062E" w:rsidRPr="006C489F" w:rsidRDefault="0087062E" w:rsidP="0087062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C489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956" w:type="dxa"/>
            <w:vAlign w:val="center"/>
          </w:tcPr>
          <w:p w:rsidR="0087062E" w:rsidRPr="00853576" w:rsidRDefault="0087062E" w:rsidP="0087062E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87062E" w:rsidRPr="000365B3" w:rsidTr="00FB63A5">
        <w:tc>
          <w:tcPr>
            <w:tcW w:w="709" w:type="dxa"/>
          </w:tcPr>
          <w:p w:rsidR="0087062E" w:rsidRPr="00167BDC" w:rsidRDefault="0087062E" w:rsidP="0087062E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7351" w:type="dxa"/>
          </w:tcPr>
          <w:p w:rsidR="0087062E" w:rsidRPr="00167BDC" w:rsidRDefault="0087062E" w:rsidP="0087062E">
            <w:pPr>
              <w:ind w:left="142"/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shd w:val="clear" w:color="auto" w:fill="F9F9F9"/>
                <w:cs/>
              </w:rPr>
              <w:t xml:space="preserve">ร้อยละสถานบริการผ่านเกณฑ์ 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shd w:val="clear" w:color="auto" w:fill="F9F9F9"/>
              </w:rPr>
              <w:t>NCD Clinic plus </w:t>
            </w:r>
          </w:p>
        </w:tc>
        <w:tc>
          <w:tcPr>
            <w:tcW w:w="1579" w:type="dxa"/>
          </w:tcPr>
          <w:p w:rsidR="0087062E" w:rsidRPr="00167BDC" w:rsidRDefault="0087062E" w:rsidP="0087062E">
            <w:pPr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ร้อยละ </w:t>
            </w:r>
            <w:r w:rsidRPr="00167BDC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87062E" w:rsidRPr="006C489F" w:rsidRDefault="0087062E" w:rsidP="0087062E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6C489F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87062E" w:rsidRPr="006C489F" w:rsidRDefault="0087062E" w:rsidP="0087062E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6C489F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87062E" w:rsidRPr="006C489F" w:rsidRDefault="0087062E" w:rsidP="0087062E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6C489F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100.00</w:t>
            </w:r>
          </w:p>
        </w:tc>
        <w:tc>
          <w:tcPr>
            <w:tcW w:w="851" w:type="dxa"/>
            <w:vAlign w:val="center"/>
          </w:tcPr>
          <w:p w:rsidR="0087062E" w:rsidRPr="006C489F" w:rsidRDefault="0087062E" w:rsidP="0087062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C489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956" w:type="dxa"/>
            <w:vAlign w:val="center"/>
          </w:tcPr>
          <w:p w:rsidR="0087062E" w:rsidRPr="00853576" w:rsidRDefault="0087062E" w:rsidP="0087062E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6C489F" w:rsidRPr="000365B3" w:rsidTr="00FB63A5">
        <w:tc>
          <w:tcPr>
            <w:tcW w:w="709" w:type="dxa"/>
          </w:tcPr>
          <w:p w:rsidR="006C489F" w:rsidRPr="00167BDC" w:rsidRDefault="006C489F" w:rsidP="006C489F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7</w:t>
            </w:r>
          </w:p>
        </w:tc>
        <w:tc>
          <w:tcPr>
            <w:tcW w:w="7351" w:type="dxa"/>
          </w:tcPr>
          <w:p w:rsidR="006C489F" w:rsidRPr="00167BDC" w:rsidRDefault="006C489F" w:rsidP="006C489F">
            <w:pPr>
              <w:ind w:left="142"/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  <w:r w:rsidRPr="00167BDC"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ร้อยละของผู้ป่วยเบาหวาน และ/หรือความดันโลหิตสูง ที่ได้รับการค้นหาและคัดกรองโรคไตเรื้อรัง</w:t>
            </w:r>
          </w:p>
        </w:tc>
        <w:tc>
          <w:tcPr>
            <w:tcW w:w="1579" w:type="dxa"/>
          </w:tcPr>
          <w:p w:rsidR="006C489F" w:rsidRPr="00167BDC" w:rsidRDefault="006C489F" w:rsidP="006C489F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67BDC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≥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ร้อยละ </w:t>
            </w:r>
            <w:r w:rsidRPr="00167BDC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9</w:t>
            </w:r>
            <w:r w:rsidRPr="00167BDC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0</w:t>
            </w:r>
          </w:p>
          <w:p w:rsidR="006C489F" w:rsidRPr="00167BDC" w:rsidRDefault="006C489F" w:rsidP="006C489F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489F" w:rsidRPr="006C489F" w:rsidRDefault="0088146C" w:rsidP="006C489F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6,962</w:t>
            </w:r>
          </w:p>
        </w:tc>
        <w:tc>
          <w:tcPr>
            <w:tcW w:w="1134" w:type="dxa"/>
          </w:tcPr>
          <w:p w:rsidR="006C489F" w:rsidRPr="006C489F" w:rsidRDefault="0088146C" w:rsidP="006C489F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11,957</w:t>
            </w:r>
          </w:p>
        </w:tc>
        <w:tc>
          <w:tcPr>
            <w:tcW w:w="1276" w:type="dxa"/>
          </w:tcPr>
          <w:p w:rsidR="006C489F" w:rsidRPr="006C489F" w:rsidRDefault="006C489F" w:rsidP="006C489F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6C489F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53.38</w:t>
            </w:r>
          </w:p>
        </w:tc>
        <w:tc>
          <w:tcPr>
            <w:tcW w:w="851" w:type="dxa"/>
            <w:vAlign w:val="center"/>
          </w:tcPr>
          <w:p w:rsidR="006C489F" w:rsidRPr="006C489F" w:rsidRDefault="006C489F" w:rsidP="006C489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6C489F" w:rsidRPr="00853576" w:rsidRDefault="006C489F" w:rsidP="006C489F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706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6C489F" w:rsidRPr="000365B3" w:rsidTr="00FB63A5">
        <w:tc>
          <w:tcPr>
            <w:tcW w:w="709" w:type="dxa"/>
          </w:tcPr>
          <w:p w:rsidR="006C489F" w:rsidRPr="00167BDC" w:rsidRDefault="006C489F" w:rsidP="006C489F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7351" w:type="dxa"/>
          </w:tcPr>
          <w:p w:rsidR="006C489F" w:rsidRPr="00167BDC" w:rsidRDefault="006C489F" w:rsidP="006C489F">
            <w:pPr>
              <w:ind w:left="142"/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  <w:r w:rsidRPr="00167BDC"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 xml:space="preserve">ร้อยละของการชลอความเสื่อมของไต ผู้ป่วยที่มารับบริการในโรงพยาบาล ได้รับ </w:t>
            </w:r>
            <w:proofErr w:type="spellStart"/>
            <w:r w:rsidRPr="00167BDC"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</w:rPr>
              <w:t>ACEi</w:t>
            </w:r>
            <w:proofErr w:type="spellEnd"/>
            <w:r w:rsidRPr="00167BDC"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</w:rPr>
              <w:t>/ARB</w:t>
            </w:r>
          </w:p>
        </w:tc>
        <w:tc>
          <w:tcPr>
            <w:tcW w:w="1579" w:type="dxa"/>
          </w:tcPr>
          <w:p w:rsidR="006C489F" w:rsidRPr="00167BDC" w:rsidRDefault="006C489F" w:rsidP="006C489F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67BDC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≥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ร้อยละ </w:t>
            </w:r>
            <w:r w:rsidRPr="00167BDC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9</w:t>
            </w:r>
            <w:r w:rsidRPr="00167BDC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6C489F" w:rsidRPr="006C489F" w:rsidRDefault="0088146C" w:rsidP="006C489F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852</w:t>
            </w:r>
          </w:p>
        </w:tc>
        <w:tc>
          <w:tcPr>
            <w:tcW w:w="1134" w:type="dxa"/>
          </w:tcPr>
          <w:p w:rsidR="006C489F" w:rsidRPr="006C489F" w:rsidRDefault="0088146C" w:rsidP="006C489F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1,803</w:t>
            </w:r>
          </w:p>
        </w:tc>
        <w:tc>
          <w:tcPr>
            <w:tcW w:w="1276" w:type="dxa"/>
          </w:tcPr>
          <w:p w:rsidR="006C489F" w:rsidRPr="006C489F" w:rsidRDefault="0088146C" w:rsidP="006C489F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47.25</w:t>
            </w:r>
          </w:p>
        </w:tc>
        <w:tc>
          <w:tcPr>
            <w:tcW w:w="851" w:type="dxa"/>
            <w:vAlign w:val="center"/>
          </w:tcPr>
          <w:p w:rsidR="006C489F" w:rsidRPr="006C489F" w:rsidRDefault="006C489F" w:rsidP="006C489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956" w:type="dxa"/>
            <w:vAlign w:val="center"/>
          </w:tcPr>
          <w:p w:rsidR="006C489F" w:rsidRPr="0087062E" w:rsidRDefault="006C489F" w:rsidP="006C48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87062E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</w:tr>
      <w:tr w:rsidR="006C489F" w:rsidRPr="000365B3" w:rsidTr="00FB63A5">
        <w:tc>
          <w:tcPr>
            <w:tcW w:w="709" w:type="dxa"/>
          </w:tcPr>
          <w:p w:rsidR="006C489F" w:rsidRPr="00167BDC" w:rsidRDefault="006C489F" w:rsidP="006C489F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7351" w:type="dxa"/>
          </w:tcPr>
          <w:p w:rsidR="006C489F" w:rsidRPr="00167BDC" w:rsidRDefault="006C489F" w:rsidP="006C489F">
            <w:pPr>
              <w:pStyle w:val="Default"/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ร้อยละของผู้ป่วย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CKD 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ที่มีอัตราการลดลงของ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</w:t>
            </w:r>
            <w:proofErr w:type="spellStart"/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eGFR</w:t>
            </w:r>
            <w:proofErr w:type="spellEnd"/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&lt;4 ml/min/1.73m2/</w:t>
            </w:r>
            <w:proofErr w:type="spellStart"/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yr</w:t>
            </w:r>
            <w:proofErr w:type="spellEnd"/>
          </w:p>
        </w:tc>
        <w:tc>
          <w:tcPr>
            <w:tcW w:w="1579" w:type="dxa"/>
          </w:tcPr>
          <w:p w:rsidR="006C489F" w:rsidRPr="00167BDC" w:rsidRDefault="006C489F" w:rsidP="006C489F">
            <w:pPr>
              <w:rPr>
                <w:rFonts w:ascii="TH SarabunIT๙" w:eastAsia="Calibri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167BDC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≥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ร้อยละ 65</w:t>
            </w:r>
          </w:p>
        </w:tc>
        <w:tc>
          <w:tcPr>
            <w:tcW w:w="1134" w:type="dxa"/>
          </w:tcPr>
          <w:p w:rsidR="006C489F" w:rsidRPr="006C489F" w:rsidRDefault="0088146C" w:rsidP="006C489F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939</w:t>
            </w:r>
          </w:p>
        </w:tc>
        <w:tc>
          <w:tcPr>
            <w:tcW w:w="1134" w:type="dxa"/>
          </w:tcPr>
          <w:p w:rsidR="006C489F" w:rsidRPr="006C489F" w:rsidRDefault="0088146C" w:rsidP="006C489F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1,395</w:t>
            </w:r>
          </w:p>
        </w:tc>
        <w:tc>
          <w:tcPr>
            <w:tcW w:w="1276" w:type="dxa"/>
          </w:tcPr>
          <w:p w:rsidR="006C489F" w:rsidRPr="006C489F" w:rsidRDefault="0088146C" w:rsidP="006C489F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67.31</w:t>
            </w:r>
          </w:p>
        </w:tc>
        <w:tc>
          <w:tcPr>
            <w:tcW w:w="851" w:type="dxa"/>
            <w:vAlign w:val="center"/>
          </w:tcPr>
          <w:p w:rsidR="006C489F" w:rsidRPr="006C489F" w:rsidRDefault="0088146C" w:rsidP="006C489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C489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956" w:type="dxa"/>
            <w:vAlign w:val="center"/>
          </w:tcPr>
          <w:p w:rsidR="006C489F" w:rsidRPr="00853576" w:rsidRDefault="006C489F" w:rsidP="006C489F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6C489F" w:rsidRPr="000365B3" w:rsidTr="00FB63A5">
        <w:tc>
          <w:tcPr>
            <w:tcW w:w="709" w:type="dxa"/>
          </w:tcPr>
          <w:p w:rsidR="006C489F" w:rsidRPr="00167BDC" w:rsidRDefault="006C489F" w:rsidP="006C489F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10</w:t>
            </w:r>
          </w:p>
        </w:tc>
        <w:tc>
          <w:tcPr>
            <w:tcW w:w="7351" w:type="dxa"/>
          </w:tcPr>
          <w:p w:rsidR="006C489F" w:rsidRPr="00167BDC" w:rsidRDefault="006C489F" w:rsidP="006C4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ร้อยละความสำเร็จการรักษาผู้ป่วยวัณโรคปอดรายใหม่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</w:t>
            </w:r>
          </w:p>
        </w:tc>
        <w:tc>
          <w:tcPr>
            <w:tcW w:w="1579" w:type="dxa"/>
          </w:tcPr>
          <w:p w:rsidR="006C489F" w:rsidRPr="00167BDC" w:rsidRDefault="006C489F" w:rsidP="006C489F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ร้อยละ </w:t>
            </w: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85         </w:t>
            </w:r>
          </w:p>
        </w:tc>
        <w:tc>
          <w:tcPr>
            <w:tcW w:w="1134" w:type="dxa"/>
          </w:tcPr>
          <w:p w:rsidR="006C489F" w:rsidRPr="006C489F" w:rsidRDefault="0088146C" w:rsidP="006C489F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27</w:t>
            </w:r>
          </w:p>
        </w:tc>
        <w:tc>
          <w:tcPr>
            <w:tcW w:w="1134" w:type="dxa"/>
          </w:tcPr>
          <w:p w:rsidR="006C489F" w:rsidRPr="006C489F" w:rsidRDefault="0088146C" w:rsidP="006C489F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27</w:t>
            </w:r>
          </w:p>
        </w:tc>
        <w:tc>
          <w:tcPr>
            <w:tcW w:w="1276" w:type="dxa"/>
          </w:tcPr>
          <w:p w:rsidR="006C489F" w:rsidRPr="006C489F" w:rsidRDefault="0088146C" w:rsidP="006C489F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100.00</w:t>
            </w:r>
          </w:p>
        </w:tc>
        <w:tc>
          <w:tcPr>
            <w:tcW w:w="851" w:type="dxa"/>
            <w:vAlign w:val="center"/>
          </w:tcPr>
          <w:p w:rsidR="006C489F" w:rsidRPr="006C489F" w:rsidRDefault="006C489F" w:rsidP="006C489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C489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956" w:type="dxa"/>
            <w:vAlign w:val="center"/>
          </w:tcPr>
          <w:p w:rsidR="006C489F" w:rsidRPr="00853576" w:rsidRDefault="006C489F" w:rsidP="006C489F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6C489F" w:rsidRPr="000365B3" w:rsidTr="00FB63A5">
        <w:tc>
          <w:tcPr>
            <w:tcW w:w="709" w:type="dxa"/>
          </w:tcPr>
          <w:p w:rsidR="006C489F" w:rsidRPr="00167BDC" w:rsidRDefault="006C489F" w:rsidP="006C489F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11</w:t>
            </w:r>
          </w:p>
        </w:tc>
        <w:tc>
          <w:tcPr>
            <w:tcW w:w="7351" w:type="dxa"/>
          </w:tcPr>
          <w:p w:rsidR="006C489F" w:rsidRPr="00167BDC" w:rsidRDefault="006C489F" w:rsidP="006C489F">
            <w:pPr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  <w:r w:rsidRPr="00167BDC"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ร้อยละผู้ป่วยวัณโรคดื้อยาหลายขนาน (</w:t>
            </w:r>
            <w:r w:rsidRPr="00167BDC"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</w:rPr>
              <w:t>Confirmed RR-TB/MDR-TB</w:t>
            </w:r>
            <w:r w:rsidRPr="00167BDC"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) ได้รับการขึ้นทะเบียน</w:t>
            </w:r>
          </w:p>
        </w:tc>
        <w:tc>
          <w:tcPr>
            <w:tcW w:w="1579" w:type="dxa"/>
          </w:tcPr>
          <w:p w:rsidR="006C489F" w:rsidRPr="00167BDC" w:rsidRDefault="006C489F" w:rsidP="006C489F">
            <w:pPr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</w:pP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ร้อยละ </w:t>
            </w:r>
            <w:r w:rsidRPr="00167BDC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6C489F" w:rsidRPr="006C489F" w:rsidRDefault="006C489F" w:rsidP="006C489F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489F" w:rsidRPr="006C489F" w:rsidRDefault="006C489F" w:rsidP="006C489F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489F" w:rsidRPr="006C489F" w:rsidRDefault="006C489F" w:rsidP="006C489F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C489F" w:rsidRPr="006C489F" w:rsidRDefault="006C489F" w:rsidP="006C489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956" w:type="dxa"/>
            <w:vAlign w:val="center"/>
          </w:tcPr>
          <w:p w:rsidR="006C489F" w:rsidRPr="00853576" w:rsidRDefault="006C489F" w:rsidP="006C489F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6C489F" w:rsidRPr="000365B3" w:rsidTr="00FB63A5">
        <w:tc>
          <w:tcPr>
            <w:tcW w:w="709" w:type="dxa"/>
          </w:tcPr>
          <w:p w:rsidR="006C489F" w:rsidRPr="00167BDC" w:rsidRDefault="006C489F" w:rsidP="006C489F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12</w:t>
            </w:r>
          </w:p>
        </w:tc>
        <w:tc>
          <w:tcPr>
            <w:tcW w:w="7351" w:type="dxa"/>
          </w:tcPr>
          <w:p w:rsidR="006C489F" w:rsidRPr="00167BDC" w:rsidRDefault="006C489F" w:rsidP="006C489F">
            <w:pPr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  <w:r w:rsidRPr="00167BDC"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ร้อยละผู้ป่วยวัณโรค</w:t>
            </w:r>
            <w:r w:rsidRPr="00167BDC">
              <w:rPr>
                <w:rFonts w:ascii="TH SarabunIT๙" w:hAnsi="TH SarabunIT๙" w:cs="TH SarabunIT๙" w:hint="cs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เสมหะพบเชื้อรายใหม่</w:t>
            </w:r>
            <w:r w:rsidRPr="00167BDC"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 xml:space="preserve"> </w:t>
            </w:r>
            <w:r w:rsidRPr="00167BDC">
              <w:rPr>
                <w:rFonts w:ascii="TH SarabunIT๙" w:hAnsi="TH SarabunIT๙" w:cs="TH SarabunIT๙" w:hint="cs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ได้รับการขึ้นทะเบียนครบถ้วน</w:t>
            </w:r>
          </w:p>
        </w:tc>
        <w:tc>
          <w:tcPr>
            <w:tcW w:w="1579" w:type="dxa"/>
          </w:tcPr>
          <w:p w:rsidR="006C489F" w:rsidRPr="00167BDC" w:rsidRDefault="006C489F" w:rsidP="006C489F">
            <w:pPr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167BD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ร้อยละ </w:t>
            </w:r>
            <w:r w:rsidRPr="00167BDC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6C489F" w:rsidRPr="006C489F" w:rsidRDefault="0088146C" w:rsidP="006C489F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168</w:t>
            </w:r>
          </w:p>
        </w:tc>
        <w:tc>
          <w:tcPr>
            <w:tcW w:w="1134" w:type="dxa"/>
          </w:tcPr>
          <w:p w:rsidR="006C489F" w:rsidRPr="006C489F" w:rsidRDefault="0088146C" w:rsidP="006C489F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168</w:t>
            </w:r>
          </w:p>
        </w:tc>
        <w:tc>
          <w:tcPr>
            <w:tcW w:w="1276" w:type="dxa"/>
          </w:tcPr>
          <w:p w:rsidR="006C489F" w:rsidRPr="006C489F" w:rsidRDefault="006C489F" w:rsidP="006C489F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6C489F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100.00</w:t>
            </w:r>
          </w:p>
        </w:tc>
        <w:tc>
          <w:tcPr>
            <w:tcW w:w="851" w:type="dxa"/>
            <w:vAlign w:val="center"/>
          </w:tcPr>
          <w:p w:rsidR="006C489F" w:rsidRPr="006C489F" w:rsidRDefault="006C489F" w:rsidP="006C489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C489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956" w:type="dxa"/>
            <w:vAlign w:val="center"/>
          </w:tcPr>
          <w:p w:rsidR="006C489F" w:rsidRPr="00853576" w:rsidRDefault="006C489F" w:rsidP="006C489F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3B2729" w:rsidRDefault="003B2729" w:rsidP="00916895">
      <w:bookmarkStart w:id="0" w:name="_GoBack"/>
      <w:bookmarkEnd w:id="0"/>
    </w:p>
    <w:sectPr w:rsidR="003B2729" w:rsidSect="00167BDC"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041B93"/>
    <w:rsid w:val="00167BDC"/>
    <w:rsid w:val="001B0B07"/>
    <w:rsid w:val="001B1F23"/>
    <w:rsid w:val="001B5A8E"/>
    <w:rsid w:val="00273F67"/>
    <w:rsid w:val="003B2729"/>
    <w:rsid w:val="003F1B07"/>
    <w:rsid w:val="00405428"/>
    <w:rsid w:val="00521E8E"/>
    <w:rsid w:val="0059751A"/>
    <w:rsid w:val="005E7B2D"/>
    <w:rsid w:val="006C489F"/>
    <w:rsid w:val="00723A4E"/>
    <w:rsid w:val="00853576"/>
    <w:rsid w:val="008640EA"/>
    <w:rsid w:val="0087062E"/>
    <w:rsid w:val="0088146C"/>
    <w:rsid w:val="00916895"/>
    <w:rsid w:val="00B02ADE"/>
    <w:rsid w:val="00CF0AED"/>
    <w:rsid w:val="00D63FC7"/>
    <w:rsid w:val="00D7642B"/>
    <w:rsid w:val="00F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Plan-office2</cp:lastModifiedBy>
  <cp:revision>4</cp:revision>
  <dcterms:created xsi:type="dcterms:W3CDTF">2020-10-19T04:56:00Z</dcterms:created>
  <dcterms:modified xsi:type="dcterms:W3CDTF">2021-02-16T04:00:00Z</dcterms:modified>
</cp:coreProperties>
</file>